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D2" w:rsidRDefault="00B741D2" w:rsidP="00B741D2">
      <w:pPr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5E2AC" wp14:editId="4D459EF9">
                <wp:simplePos x="0" y="0"/>
                <wp:positionH relativeFrom="column">
                  <wp:posOffset>-592928</wp:posOffset>
                </wp:positionH>
                <wp:positionV relativeFrom="paragraph">
                  <wp:posOffset>318135</wp:posOffset>
                </wp:positionV>
                <wp:extent cx="2264410" cy="967105"/>
                <wp:effectExtent l="0" t="0" r="2540" b="44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96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D2" w:rsidRDefault="00B741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EF11D" wp14:editId="09C4D4E2">
                                  <wp:extent cx="2067314" cy="913943"/>
                                  <wp:effectExtent l="0" t="0" r="0" b="63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5180" cy="917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6.7pt;margin-top:25.05pt;width:178.3pt;height:7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HTjwIAAI8FAAAOAAAAZHJzL2Uyb0RvYy54bWysVEtvGyEQvlfqf0Dc6/UrTmNlHbmJXFWK&#10;kqhOFak3zEKMCgwF7F3313dg14+muaTqZXdgvplhvnlcXjVGk63wQYEt6aDXp0RYDpWyzyX99rj4&#10;8JGSEJmtmAYrSroTgV7N3r+7rN1UDGENuhKeoBMbprUr6TpGNy2KwNfCsNADJywqJXjDIh79c1F5&#10;VqN3o4thvz8pavCV88BFCHh70yrpLPuXUvB4L2UQkeiS4tti/vr8XaVvMbtk02fP3Frx7hnsH15h&#10;mLIY9ODqhkVGNl795coo7iGAjD0OpgApFRc5B8xm0H+RzXLNnMi5IDnBHWgK/88tv9s+eKKqko4o&#10;scxgib5joUglSBRNFGSUKKpdmCJy6RAbm0/QYKn39wEvU+aN9Cb9MSeCeiR7dyAYPRGOl8PhZDwe&#10;oIqj7mJyPuifJTfF0dr5ED8LMCQJJfVYwMwr296G2EL3kBQsgFbVQmmdD6lpxLX2ZMuw3DrmN6Lz&#10;P1Dakrqkk9FZPzu2kMxbz9omNyK3TRcuZd5mmKW40yJhtP0qJNKWE30lNuNc2EP8jE4oiaHeYtjh&#10;j696i3GbB1rkyGDjwdgoCz5nn+fsSFn1Y0+ZbPFYm5O8kxibVdN1xAqqHTaEh3aqguMLhVW7ZSE+&#10;MI9jhIXG1RDv8SM1IOvQSZSswf967T7hsbtRS0mNY1nS8HPDvKBEf7HY9xeD8TjNcT6Mz86HePCn&#10;mtWpxm7MNWArDHAJOZ7FhI96L0oP5gk3yDxFRRWzHGOXNO7F69guC9xAXMznGYST61i8tUvHk+tE&#10;b+rJx+aJedc1bhqeO9gPMJu+6N8WmywtzDcRpMrNnQhuWe2Ix6nP49FtqLRWTs8Zddyjs98AAAD/&#10;/wMAUEsDBBQABgAIAAAAIQCl3KHS4gAAAAoBAAAPAAAAZHJzL2Rvd25yZXYueG1sTI/BTsMwDIbv&#10;SLxDZCQuaEvXbgNK0wkhYBK3rQPELWtMW9E4VZO15e0xJ7jZ8qff359tJtuKAXvfOFKwmEcgkEpn&#10;GqoUHIqn2Q0IHzQZ3TpCBd/oYZOfn2U6NW6kHQ77UAkOIZ9qBXUIXSqlL2u02s9dh8S3T9dbHXjt&#10;K2l6PXK4bWUcRWtpdUP8odYdPtRYfu1PVsHHVfX+4qfn1zFZJd3jdiiu30yh1OXFdH8HIuAU/mD4&#10;1Wd1yNnp6E5kvGgVzG6TJaMKVtECBAPxOolBHHmI4iXIPJP/K+Q/AAAA//8DAFBLAQItABQABgAI&#10;AAAAIQC2gziS/gAAAOEBAAATAAAAAAAAAAAAAAAAAAAAAABbQ29udGVudF9UeXBlc10ueG1sUEsB&#10;Ai0AFAAGAAgAAAAhADj9If/WAAAAlAEAAAsAAAAAAAAAAAAAAAAALwEAAF9yZWxzLy5yZWxzUEsB&#10;Ai0AFAAGAAgAAAAhACtoMdOPAgAAjwUAAA4AAAAAAAAAAAAAAAAALgIAAGRycy9lMm9Eb2MueG1s&#10;UEsBAi0AFAAGAAgAAAAhAKXcodLiAAAACgEAAA8AAAAAAAAAAAAAAAAA6QQAAGRycy9kb3ducmV2&#10;LnhtbFBLBQYAAAAABAAEAPMAAAD4BQAAAAA=&#10;" fillcolor="white [3201]" stroked="f" strokeweight=".5pt">
                <v:textbox>
                  <w:txbxContent>
                    <w:p w:rsidR="00B741D2" w:rsidRDefault="00B741D2">
                      <w:r>
                        <w:rPr>
                          <w:noProof/>
                        </w:rPr>
                        <w:drawing>
                          <wp:inline distT="0" distB="0" distL="0" distR="0" wp14:anchorId="5F8EF11D" wp14:editId="09C4D4E2">
                            <wp:extent cx="2067314" cy="913943"/>
                            <wp:effectExtent l="0" t="0" r="0" b="63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5180" cy="917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41D2" w:rsidRDefault="00B741D2" w:rsidP="00B741D2">
      <w:pPr>
        <w:ind w:left="-990"/>
        <w:rPr>
          <w:rFonts w:ascii="Arial Narrow" w:hAnsi="Arial Narrow"/>
          <w:sz w:val="24"/>
          <w:szCs w:val="24"/>
          <w:lang w:val="fr-FR"/>
        </w:rPr>
      </w:pPr>
      <w:r>
        <w:rPr>
          <w:rFonts w:ascii="Berlin Sans FB" w:hAnsi="Berlin Sans FB"/>
          <w:noProof/>
          <w:color w:val="C0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CB927" wp14:editId="3BD7D77F">
                <wp:simplePos x="0" y="0"/>
                <wp:positionH relativeFrom="column">
                  <wp:posOffset>4423410</wp:posOffset>
                </wp:positionH>
                <wp:positionV relativeFrom="paragraph">
                  <wp:posOffset>116367</wp:posOffset>
                </wp:positionV>
                <wp:extent cx="2168525" cy="1094740"/>
                <wp:effectExtent l="0" t="0" r="317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D2" w:rsidRDefault="00B741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AF30F" wp14:editId="1EAB556D">
                                  <wp:extent cx="1979295" cy="935667"/>
                                  <wp:effectExtent l="0" t="0" r="190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9295" cy="935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left:0;text-align:left;margin-left:348.3pt;margin-top:9.15pt;width:170.75pt;height:8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x3lAIAAJcFAAAOAAAAZHJzL2Uyb0RvYy54bWysVE1v2zAMvQ/YfxB0X51kST+COkXWosOA&#10;oi3WDgV2U2SpESaLmsTEzn79KNn5WNdLh11sSXwkxadHnl+0tWVrFaIBV/Lh0YAz5SRUxj2X/Nvj&#10;9YdTziIKVwkLTpV8oyK/mL1/d974qRrBEmylAqMgLk4bX/Ilop8WRZRLVYt4BF45MmoItUDahuei&#10;CqKh6LUtRoPBcdFAqHwAqWKk06vOyGc5vtZK4p3WUSGzJae7Yf6G/F2kbzE7F9PnIPzSyP4a4h9u&#10;UQvjKOku1JVAwVbB/BWqNjJABI1HEuoCtDZS5RqomuHgRTUPS+FVroXIiX5HU/x/YeXt+j4wU5V8&#10;zJkTNT3Rd3ooVimGqkXFxomixscpIR88YbH9BC099fY80mGqvNWhTn+qiZGdyN7sCKZITNLhaHh8&#10;OhlNOJNkGw7Oxifj/ATF3t2HiJ8V1CwtSh7oBTOxYn0Tka5C0C0kZYtgTXVtrM2bpBp1aQNbC3pv&#10;i/mS5PEHyjrWlPz442SQAztI7l1k61IYlXXTp0uldyXmFW6sShjrvipNvOVKX8ktpFRulz+jE0pT&#10;qrc49vj9rd7i3NVBHjkzONw518ZByNXnRttTVv3YUqY7PBF+UHdaYrtos2B2ClhAtSFhBOi6K3p5&#10;bejxbkTEexGonUgLNCLwjj7aApEP/YqzJYRfr50nPKmcrJw11J4ljz9XIijO7BdH+j8bjkk6DPNm&#10;PDkZ0SYcWhaHFreqL4EUMaRh5GVeJjza7VIHqJ9oksxTVjIJJyl3yXG7vMRuaNAkkmo+zyDqYC/w&#10;xj14mUInlpM0H9snEXyv39REt7BtZDF9IeMOmzwdzFcI2mSNJ547Vnv+qfuz9PtJlcbL4T6j9vN0&#10;9hsAAP//AwBQSwMEFAAGAAgAAAAhAJRTWm/hAAAACwEAAA8AAABkcnMvZG93bnJldi54bWxMj01P&#10;g0AQhu8m/ofNmHgxdqlESpGlMcaPxJvF1njbsiMQ2VnCbgH/vdOT3mbyPnnnmXwz206MOPjWkYLl&#10;IgKBVDnTUq3gvXy6TkH4oMnozhEq+EEPm+L8LNeZcRO94bgNteAS8plW0ITQZ1L6qkGr/cL1SJx9&#10;ucHqwOtQSzPoicttJ2+iKJFWt8QXGt3jQ4PV9/ZoFXxe1R+vfn7eTfFt3D++jOVqb0qlLi/m+zsQ&#10;AefwB8NJn9WhYKeDO5LxolOQrJOEUQ7SGMQJiOJ0CeLA0zpagSxy+f+H4hcAAP//AwBQSwECLQAU&#10;AAYACAAAACEAtoM4kv4AAADhAQAAEwAAAAAAAAAAAAAAAAAAAAAAW0NvbnRlbnRfVHlwZXNdLnht&#10;bFBLAQItABQABgAIAAAAIQA4/SH/1gAAAJQBAAALAAAAAAAAAAAAAAAAAC8BAABfcmVscy8ucmVs&#10;c1BLAQItABQABgAIAAAAIQA3bex3lAIAAJcFAAAOAAAAAAAAAAAAAAAAAC4CAABkcnMvZTJvRG9j&#10;LnhtbFBLAQItABQABgAIAAAAIQCUU1pv4QAAAAsBAAAPAAAAAAAAAAAAAAAAAO4EAABkcnMvZG93&#10;bnJldi54bWxQSwUGAAAAAAQABADzAAAA/AUAAAAA&#10;" fillcolor="white [3201]" stroked="f" strokeweight=".5pt">
                <v:textbox>
                  <w:txbxContent>
                    <w:p w:rsidR="00B741D2" w:rsidRDefault="00B741D2">
                      <w:r>
                        <w:rPr>
                          <w:noProof/>
                        </w:rPr>
                        <w:drawing>
                          <wp:inline distT="0" distB="0" distL="0" distR="0" wp14:anchorId="44DAF30F" wp14:editId="1EAB556D">
                            <wp:extent cx="1979295" cy="935667"/>
                            <wp:effectExtent l="0" t="0" r="1905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9295" cy="935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41D2" w:rsidRPr="0038117D" w:rsidRDefault="00B741D2" w:rsidP="00B741D2">
      <w:pPr>
        <w:jc w:val="center"/>
        <w:rPr>
          <w:rFonts w:ascii="Berlin Sans FB" w:hAnsi="Berlin Sans FB"/>
          <w:color w:val="C00000"/>
          <w:sz w:val="36"/>
          <w:szCs w:val="36"/>
          <w:u w:val="single"/>
          <w:lang w:val="fr-FR"/>
        </w:rPr>
      </w:pPr>
      <w:r w:rsidRPr="0038117D">
        <w:rPr>
          <w:rFonts w:ascii="Berlin Sans FB" w:hAnsi="Berlin Sans FB"/>
          <w:color w:val="C00000"/>
          <w:sz w:val="36"/>
          <w:szCs w:val="36"/>
          <w:u w:val="single"/>
          <w:lang w:val="fr-FR"/>
        </w:rPr>
        <w:t>Offre spéciale fin d’année</w:t>
      </w:r>
    </w:p>
    <w:p w:rsidR="00B741D2" w:rsidRPr="005930DF" w:rsidRDefault="00B741D2" w:rsidP="00B741D2">
      <w:pPr>
        <w:spacing w:after="120"/>
        <w:ind w:left="-450" w:right="-547"/>
        <w:jc w:val="center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  <w:t>Novembre – Décembre – Janvier</w:t>
      </w:r>
    </w:p>
    <w:p w:rsidR="00B741D2" w:rsidRPr="005930DF" w:rsidRDefault="00B741D2" w:rsidP="00B741D2">
      <w:pPr>
        <w:spacing w:after="120" w:line="240" w:lineRule="auto"/>
        <w:ind w:left="-450" w:right="-547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  <w:t xml:space="preserve">Bénéficiez des formations spécifiques en : </w:t>
      </w:r>
    </w:p>
    <w:p w:rsidR="00B741D2" w:rsidRPr="005930DF" w:rsidRDefault="00B741D2" w:rsidP="00B741D2">
      <w:pPr>
        <w:pStyle w:val="Paragraphedeliste"/>
        <w:numPr>
          <w:ilvl w:val="0"/>
          <w:numId w:val="1"/>
        </w:numPr>
        <w:spacing w:line="360" w:lineRule="auto"/>
        <w:ind w:left="-86" w:right="-547" w:hanging="274"/>
        <w:jc w:val="both"/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  <w:t xml:space="preserve">Management des associations, ONG, fondations </w:t>
      </w:r>
    </w:p>
    <w:p w:rsidR="00B741D2" w:rsidRPr="005930DF" w:rsidRDefault="00B741D2" w:rsidP="00B741D2">
      <w:pPr>
        <w:pStyle w:val="Paragraphedeliste"/>
        <w:numPr>
          <w:ilvl w:val="0"/>
          <w:numId w:val="1"/>
        </w:numPr>
        <w:spacing w:line="360" w:lineRule="auto"/>
        <w:ind w:left="-86" w:right="-547" w:hanging="274"/>
        <w:jc w:val="both"/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  <w:t xml:space="preserve">Organisation d’un bureau comptable et fiscal et analyse financière pour non financier </w:t>
      </w:r>
    </w:p>
    <w:p w:rsidR="00B741D2" w:rsidRPr="005930DF" w:rsidRDefault="00B741D2" w:rsidP="00B741D2">
      <w:pPr>
        <w:pStyle w:val="Paragraphedeliste"/>
        <w:numPr>
          <w:ilvl w:val="0"/>
          <w:numId w:val="1"/>
        </w:numPr>
        <w:spacing w:line="360" w:lineRule="auto"/>
        <w:ind w:left="-86" w:right="-547" w:hanging="274"/>
        <w:jc w:val="both"/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  <w:t>Comptabilité simplifiée pour les commerçants</w:t>
      </w:r>
    </w:p>
    <w:p w:rsidR="00B741D2" w:rsidRPr="005930DF" w:rsidRDefault="00B741D2" w:rsidP="00B741D2">
      <w:pPr>
        <w:pStyle w:val="Paragraphedeliste"/>
        <w:numPr>
          <w:ilvl w:val="0"/>
          <w:numId w:val="1"/>
        </w:numPr>
        <w:spacing w:line="360" w:lineRule="auto"/>
        <w:ind w:left="-86" w:right="-547" w:hanging="274"/>
        <w:jc w:val="both"/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  <w:t xml:space="preserve">Gestion </w:t>
      </w:r>
      <w:r w:rsidRPr="005930DF">
        <w:rPr>
          <w:rFonts w:ascii="Arial Narrow" w:hAnsi="Arial Narrow" w:cs="Times Roman"/>
          <w:b/>
          <w:color w:val="17365D" w:themeColor="text2" w:themeShade="BF"/>
          <w:sz w:val="28"/>
          <w:szCs w:val="28"/>
          <w:lang w:val="fr-FR"/>
        </w:rPr>
        <w:t>des projets et programmes financés par les bailleurs de fonds internationaux</w:t>
      </w:r>
    </w:p>
    <w:p w:rsidR="00B741D2" w:rsidRPr="005930DF" w:rsidRDefault="00B741D2" w:rsidP="00B741D2">
      <w:pPr>
        <w:pStyle w:val="Paragraphedeliste"/>
        <w:numPr>
          <w:ilvl w:val="0"/>
          <w:numId w:val="1"/>
        </w:numPr>
        <w:ind w:left="-90" w:right="-540" w:hanging="27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  <w:r w:rsidRPr="005930DF">
        <w:rPr>
          <w:rFonts w:ascii="Arial Narrow" w:hAnsi="Arial Narrow"/>
          <w:b/>
          <w:color w:val="17365D" w:themeColor="text2" w:themeShade="BF"/>
          <w:sz w:val="28"/>
          <w:szCs w:val="28"/>
          <w:lang w:val="fr-FR"/>
        </w:rPr>
        <w:t>Informatique appliquée (pratique des logiciels comptables, analyse de données statistiques</w:t>
      </w:r>
      <w:r w:rsidRPr="005930DF"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  <w:t xml:space="preserve">) </w:t>
      </w:r>
    </w:p>
    <w:p w:rsidR="00B741D2" w:rsidRPr="005930DF" w:rsidRDefault="00B741D2" w:rsidP="00B741D2">
      <w:pPr>
        <w:pStyle w:val="Paragraphedeliste"/>
        <w:spacing w:after="120" w:line="240" w:lineRule="auto"/>
        <w:ind w:left="-446" w:right="-547" w:hanging="274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  <w:r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  <w:t>NB : Cette liste des formations n’est pas exhaustive</w:t>
      </w:r>
    </w:p>
    <w:p w:rsidR="00B741D2" w:rsidRPr="00B741D2" w:rsidRDefault="00B741D2" w:rsidP="00B741D2">
      <w:pPr>
        <w:ind w:left="-450" w:right="-540"/>
        <w:jc w:val="center"/>
        <w:rPr>
          <w:rFonts w:ascii="Arial Narrow" w:hAnsi="Arial Narrow"/>
          <w:b/>
          <w:color w:val="17365D" w:themeColor="text2" w:themeShade="BF"/>
          <w:sz w:val="40"/>
          <w:szCs w:val="40"/>
          <w:lang w:val="fr-FR"/>
        </w:rPr>
      </w:pPr>
      <w:r w:rsidRPr="00B741D2">
        <w:rPr>
          <w:rFonts w:ascii="Arial Narrow" w:hAnsi="Arial Narrow"/>
          <w:b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4EBB9" wp14:editId="6203E382">
                <wp:simplePos x="0" y="0"/>
                <wp:positionH relativeFrom="column">
                  <wp:posOffset>-499110</wp:posOffset>
                </wp:positionH>
                <wp:positionV relativeFrom="paragraph">
                  <wp:posOffset>244002</wp:posOffset>
                </wp:positionV>
                <wp:extent cx="6825615" cy="988695"/>
                <wp:effectExtent l="0" t="0" r="0" b="19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15" cy="9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1D2" w:rsidRPr="00B741D2" w:rsidRDefault="00B741D2" w:rsidP="00B741D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  <w:lang w:val="fr-FR"/>
                              </w:rPr>
                              <w:t>VOUS MERITEZ LE MEILLEUR, ALORS FAITES NOUS CONFIANCE</w:t>
                            </w:r>
                          </w:p>
                          <w:p w:rsidR="00B741D2" w:rsidRPr="00B741D2" w:rsidRDefault="00B741D2" w:rsidP="00B741D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Infoline</w:t>
                            </w:r>
                            <w:proofErr w:type="spellEnd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 :</w:t>
                            </w:r>
                            <w:proofErr w:type="gramEnd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21 24 13 08 / 07 05 67 40  -  18 BP 2851 Abidjan 18</w:t>
                            </w:r>
                          </w:p>
                          <w:p w:rsidR="00B741D2" w:rsidRPr="00B741D2" w:rsidRDefault="00B741D2" w:rsidP="00B741D2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www</w:t>
                            </w:r>
                            <w:proofErr w:type="gramEnd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Fpcconsultings.com  -</w:t>
                            </w:r>
                            <w:proofErr w:type="gramEnd"/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Pr="00B741D2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>contact@fpcconsultings.com</w:t>
                              </w:r>
                            </w:hyperlink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-  </w:t>
                            </w:r>
                            <w:hyperlink r:id="rId9" w:history="1">
                              <w:r w:rsidRPr="00B741D2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>fpcconsult5@yahoo.fr</w:t>
                              </w:r>
                            </w:hyperlink>
                            <w:r w:rsidRPr="00B741D2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left:0;text-align:left;margin-left:-39.3pt;margin-top:19.2pt;width:537.45pt;height:7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c1kgIAAJgFAAAOAAAAZHJzL2Uyb0RvYy54bWysVE1PGzEQvVfqf7B8L5ukJE0iNigFUVVC&#10;gAoVUm+O1yZWbY9rO9kNv75j726SUi5UveyOPW/eeD7PzhujyVb4oMCWdHgyoERYDpWyTyX9/nD1&#10;YUpJiMxWTIMVJd2JQM8X79+d1W4uRrAGXQlPkMSGee1Kuo7RzYsi8LUwLJyAExaVErxhEY/+qag8&#10;q5Hd6GI0GEyKGnzlPHARAt5etkq6yPxSCh5vpQwiEl1SfFvMX5+/q/QtFmds/uSZWyvePYP9wysM&#10;Uxad7qkuWWRk49VfVEZxDwFkPOFgCpBScZFjwGiGgxfR3K+ZEzkWTE5w+zSF/0fLb7Z3nqgKa4fp&#10;scxgjX5gpUglSBRNFATvMUm1C3PE3jtEx+YzNGjQ3we8TLE30pv0x6gI6pFvt08xUhGOl5PpaDwZ&#10;jinhqJtNp5PZONEUB2vnQ/wiwJAklNRjCXNm2fY6xBbaQ5KzAFpVV0rrfEhtIy60J1uGBdcxvxHJ&#10;/0BpS2p8ycfxIBNbSOYts7aJRuTG6dylyNsIsxR3WiSMtt+ExMTlQF/xzTgXdu8/oxNKoqu3GHb4&#10;w6veYtzGgRbZM9i4NzbKgs/R50k7pKz62adMtniszVHcSYzNqskdM+obYAXVDvvCQztewfErhcW7&#10;ZiHeMY/zhK2AOyLe4kdqwORDJ1GyBv/82n3CY5ujlpIa57Ok4deGeUGJ/mpxAGbD09M00PlwOv40&#10;woM/1qyONXZjLgA7YojbyPEsJnzUvSg9mEdcJcvkFVXMcvRd0tiLF7HdGriKuFguMwhH2LF4be8d&#10;T9Qpy6k1H5pH5l3Xv2mIbqCfZDZ/0cYtNllaWG4iSJV7POW5zWqXfxz/PCXdqkr75ficUYeFuvgN&#10;AAD//wMAUEsDBBQABgAIAAAAIQAKoaYX4gAAAAoBAAAPAAAAZHJzL2Rvd25yZXYueG1sTI/LTsMw&#10;EEX3SPyDNUhsUOuUlDYJcSqEeEjsaHiInRsPSUQ8jmI3CX/PsILl6B7deybfzbYTIw6+daRgtYxA&#10;IFXOtFQreCnvFwkIHzQZ3TlCBd/oYVecnuQ6M26iZxz3oRZcQj7TCpoQ+kxKXzVotV+6HomzTzdY&#10;HfgcamkGPXG57eRlFG2k1S3xQqN7vG2w+tofrYKPi/r9yc8Pr1N8Ffd3j2O5fTOlUudn8801iIBz&#10;+IPhV5/VoWCngzuS8aJTsNgmG0YVxMkaBANpuolBHJhM1yuQRS7/v1D8AAAA//8DAFBLAQItABQA&#10;BgAIAAAAIQC2gziS/gAAAOEBAAATAAAAAAAAAAAAAAAAAAAAAABbQ29udGVudF9UeXBlc10ueG1s&#10;UEsBAi0AFAAGAAgAAAAhADj9If/WAAAAlAEAAAsAAAAAAAAAAAAAAAAALwEAAF9yZWxzLy5yZWxz&#10;UEsBAi0AFAAGAAgAAAAhAAQKNzWSAgAAmAUAAA4AAAAAAAAAAAAAAAAALgIAAGRycy9lMm9Eb2Mu&#10;eG1sUEsBAi0AFAAGAAgAAAAhAAqhphfiAAAACgEAAA8AAAAAAAAAAAAAAAAA7AQAAGRycy9kb3du&#10;cmV2LnhtbFBLBQYAAAAABAAEAPMAAAD7BQAAAAA=&#10;" fillcolor="white [3201]" stroked="f" strokeweight=".5pt">
                <v:textbox>
                  <w:txbxContent>
                    <w:p w:rsidR="00B741D2" w:rsidRPr="00B741D2" w:rsidRDefault="00B741D2" w:rsidP="00B741D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  <w:lang w:val="fr-FR"/>
                        </w:rPr>
                      </w:pPr>
                      <w:r w:rsidRPr="00B741D2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  <w:lang w:val="fr-FR"/>
                        </w:rPr>
                        <w:t>VOUS MERITEZ LE MEILLEUR, ALORS FAITES NOUS CONFIANCE</w:t>
                      </w:r>
                    </w:p>
                    <w:p w:rsidR="00B741D2" w:rsidRPr="00B741D2" w:rsidRDefault="00B741D2" w:rsidP="00B741D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Infoline</w:t>
                      </w:r>
                      <w:proofErr w:type="spellEnd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 :</w:t>
                      </w:r>
                      <w:proofErr w:type="gramEnd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21 24 13 08 / 07 05 67 40  -  18 BP 2851 Abidjan 18</w:t>
                      </w:r>
                    </w:p>
                    <w:p w:rsidR="00B741D2" w:rsidRPr="00B741D2" w:rsidRDefault="00B741D2" w:rsidP="00B741D2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gramStart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www</w:t>
                      </w:r>
                      <w:proofErr w:type="gramEnd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. </w:t>
                      </w:r>
                      <w:proofErr w:type="gramStart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Fpcconsultings.com  -</w:t>
                      </w:r>
                      <w:proofErr w:type="gramEnd"/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Pr="00B741D2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  <w:t>contact@fpcconsultings.com</w:t>
                        </w:r>
                      </w:hyperlink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-  </w:t>
                      </w:r>
                      <w:hyperlink r:id="rId11" w:history="1">
                        <w:r w:rsidRPr="00B741D2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color w:val="17365D" w:themeColor="text2" w:themeShade="BF"/>
                            <w:sz w:val="28"/>
                            <w:szCs w:val="28"/>
                          </w:rPr>
                          <w:t>fpcconsult5@yahoo.fr</w:t>
                        </w:r>
                      </w:hyperlink>
                      <w:r w:rsidRPr="00B741D2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741D2">
        <w:rPr>
          <w:rFonts w:ascii="Arial Narrow" w:hAnsi="Arial Narrow"/>
          <w:b/>
          <w:color w:val="17365D" w:themeColor="text2" w:themeShade="BF"/>
          <w:sz w:val="40"/>
          <w:szCs w:val="40"/>
          <w:lang w:val="fr-FR"/>
        </w:rPr>
        <w:t>Seulement à 95 000 F CFA</w:t>
      </w:r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  <w:bookmarkStart w:id="0" w:name="_GoBack"/>
      <w:bookmarkEnd w:id="0"/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</w:p>
    <w:p w:rsidR="00B741D2" w:rsidRDefault="00B741D2" w:rsidP="00B741D2">
      <w:pPr>
        <w:ind w:left="-450" w:right="-540"/>
        <w:jc w:val="both"/>
        <w:rPr>
          <w:rFonts w:ascii="Arial Narrow" w:hAnsi="Arial Narrow"/>
          <w:b/>
          <w:color w:val="17365D" w:themeColor="text2" w:themeShade="BF"/>
          <w:sz w:val="30"/>
          <w:szCs w:val="30"/>
          <w:lang w:val="fr-FR"/>
        </w:rPr>
      </w:pPr>
    </w:p>
    <w:p w:rsidR="00B741D2" w:rsidRPr="00B741D2" w:rsidRDefault="00B741D2">
      <w:pPr>
        <w:rPr>
          <w:lang w:val="fr-FR"/>
        </w:rPr>
      </w:pPr>
    </w:p>
    <w:sectPr w:rsidR="00B741D2" w:rsidRPr="00B7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0F00"/>
    <w:multiLevelType w:val="hybridMultilevel"/>
    <w:tmpl w:val="E692FD80"/>
    <w:lvl w:ilvl="0" w:tplc="635C2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D2"/>
    <w:rsid w:val="00115842"/>
    <w:rsid w:val="00B741D2"/>
    <w:rsid w:val="00D2157E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41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41D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41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41D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pcconsulting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fpcconsult5@yah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fpcconsulting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cconsult5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>Hewlett-Packard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2012-10-31T17:04:00Z</dcterms:created>
  <dcterms:modified xsi:type="dcterms:W3CDTF">2012-10-31T17:15:00Z</dcterms:modified>
</cp:coreProperties>
</file>